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40E" w:rsidRPr="00AC774C" w:rsidRDefault="0082140E" w:rsidP="008214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74C">
        <w:rPr>
          <w:rFonts w:ascii="Times New Roman" w:hAnsi="Times New Roman" w:cs="Times New Roman"/>
          <w:sz w:val="28"/>
          <w:szCs w:val="28"/>
        </w:rPr>
        <w:t>Перечень тем курсовых работ</w:t>
      </w:r>
    </w:p>
    <w:p w:rsidR="0082140E" w:rsidRDefault="0082140E" w:rsidP="008214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Pr="00C35884">
        <w:rPr>
          <w:rFonts w:ascii="Times New Roman" w:hAnsi="Times New Roman" w:cs="Times New Roman"/>
          <w:sz w:val="28"/>
          <w:szCs w:val="28"/>
        </w:rPr>
        <w:t>МДК.01.01 Право социального обеспечения</w:t>
      </w:r>
    </w:p>
    <w:p w:rsidR="004E5B33" w:rsidRPr="00AC774C" w:rsidRDefault="004E5B33" w:rsidP="004E5B3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Функции социального обеспечения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Организация социального обеспечения: понятие, принципы, виды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Обязательное социальное страхование как основа реализации права на социальное обеспечение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История развития социального законодательства в России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Особенности российских</w:t>
      </w:r>
      <w:r w:rsidRPr="00C35884">
        <w:rPr>
          <w:color w:val="000000"/>
          <w:sz w:val="28"/>
          <w:szCs w:val="28"/>
        </w:rPr>
        <w:t xml:space="preserve"> пенсионных реформ.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Понятие и значение индивидуального (персонифицированного) учета и его роль в пенсионном обеспечении.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Участники отношений в сфере социального обеспечения: особенности правового статуса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Значение страхового стажа для реализации права на социальное обеспечение.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Доказательства страхового стажа: понятие, виды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Система досрочных страховых пенсий.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Система пенсий по государственному пенсионному обеспечению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Особенности пенсионного обеспечения педагогических работников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Особенности пенсионного обеспечения медицинских работников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Особенности пенсионного обеспечения по Спискам №1, 2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Виды страховых пенсий по случаю потери кормильца.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 xml:space="preserve">Проблемные </w:t>
      </w:r>
      <w:r w:rsidR="0022426C" w:rsidRPr="00C35884">
        <w:rPr>
          <w:color w:val="000000"/>
          <w:sz w:val="28"/>
          <w:szCs w:val="28"/>
        </w:rPr>
        <w:t>аспекты изменения</w:t>
      </w:r>
      <w:r w:rsidRPr="00C35884">
        <w:rPr>
          <w:color w:val="000000"/>
          <w:sz w:val="28"/>
          <w:szCs w:val="28"/>
        </w:rPr>
        <w:t xml:space="preserve"> размера пенсии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Процедура выплаты страховых и государственных пенсий.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Особенности пенсионного обеспечения федеральных государственных гражданских служащих.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Пособие по временной нетрудоспособности: понятие, размер и порядок расчета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Система пособий гражданам, имеющим детей.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Проблемные аспекты пенсионного обеспечения военнослужащих.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lastRenderedPageBreak/>
        <w:t>Особенности социальной защиты сотрудников органов внутренних дел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Система компенсационных выплат в сфере социальной защиты граждан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Реализация права на получение медицинской помощи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Страховые пенсии по старости: понятие, особенности и порядок расчета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Обязательное пенсионное страхование: понятие, субъекты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Правовой статус государственных внебюджетных фондов и их роль в реализации права на социальное обеспечение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Регулирование вопросов социального обеспечения на международном уровне.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Особенности российской системы социального обслуживания.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Негосударственные пенсионные фонды и их роль в пенсионном обеспечении граждан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Учреждения социальной защиты населения: виды и компетенция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Реабилитация инвалидов в Российской Федерации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Социальная защита детей-сирот и детей, оставшихся без попечения родителей.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Система органов социальной защиты населения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Общественные организации в области социальной защиты инвалидов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Понятие и основания признания лица инвалидом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Порядок деятельности учреждений медико-социальной экспертизы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 xml:space="preserve">Вопросы организации деятельности </w:t>
      </w:r>
      <w:r w:rsidR="0022426C">
        <w:rPr>
          <w:color w:val="000000"/>
          <w:sz w:val="28"/>
          <w:szCs w:val="28"/>
        </w:rPr>
        <w:t>Социального</w:t>
      </w:r>
      <w:r w:rsidRPr="00C35884">
        <w:rPr>
          <w:color w:val="000000"/>
          <w:sz w:val="28"/>
          <w:szCs w:val="28"/>
        </w:rPr>
        <w:t xml:space="preserve"> </w:t>
      </w:r>
      <w:r w:rsidR="0022426C">
        <w:rPr>
          <w:color w:val="000000"/>
          <w:sz w:val="28"/>
          <w:szCs w:val="28"/>
        </w:rPr>
        <w:t>ф</w:t>
      </w:r>
      <w:r w:rsidRPr="00C35884">
        <w:rPr>
          <w:color w:val="000000"/>
          <w:sz w:val="28"/>
          <w:szCs w:val="28"/>
        </w:rPr>
        <w:t xml:space="preserve">онда России 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Внедрение передовых технологий в работу государственных внебюджетных фондов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 xml:space="preserve">Особенности делопроизводства в </w:t>
      </w:r>
      <w:r w:rsidR="0022426C">
        <w:rPr>
          <w:color w:val="000000"/>
          <w:sz w:val="28"/>
          <w:szCs w:val="28"/>
        </w:rPr>
        <w:t>Социальном</w:t>
      </w:r>
      <w:bookmarkStart w:id="0" w:name="_GoBack"/>
      <w:bookmarkEnd w:id="0"/>
      <w:r w:rsidRPr="00C35884">
        <w:rPr>
          <w:color w:val="000000"/>
          <w:sz w:val="28"/>
          <w:szCs w:val="28"/>
        </w:rPr>
        <w:t xml:space="preserve"> фонде России</w:t>
      </w:r>
    </w:p>
    <w:p w:rsidR="0082140E" w:rsidRPr="00C35884" w:rsidRDefault="0082140E" w:rsidP="0082140E">
      <w:pPr>
        <w:pStyle w:val="a3"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color w:val="000000"/>
          <w:sz w:val="28"/>
          <w:szCs w:val="28"/>
        </w:rPr>
      </w:pPr>
      <w:r w:rsidRPr="00C35884">
        <w:rPr>
          <w:color w:val="000000"/>
          <w:sz w:val="28"/>
          <w:szCs w:val="28"/>
        </w:rPr>
        <w:t>Дополнительные меры государственной поддержки семей, имеющих детей.</w:t>
      </w:r>
    </w:p>
    <w:p w:rsidR="00DE66BB" w:rsidRDefault="00DE66BB"/>
    <w:sectPr w:rsidR="00DE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1001F"/>
    <w:multiLevelType w:val="hybridMultilevel"/>
    <w:tmpl w:val="BF36F8B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40E"/>
    <w:rsid w:val="0022426C"/>
    <w:rsid w:val="004E5B33"/>
    <w:rsid w:val="0082140E"/>
    <w:rsid w:val="00DE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B2D75"/>
  <w15:chartTrackingRefBased/>
  <w15:docId w15:val="{8BA6B2AF-08CD-4F87-A54A-11E731D3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1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40E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3</cp:revision>
  <dcterms:created xsi:type="dcterms:W3CDTF">2019-01-18T12:15:00Z</dcterms:created>
  <dcterms:modified xsi:type="dcterms:W3CDTF">2024-10-17T04:17:00Z</dcterms:modified>
</cp:coreProperties>
</file>